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за  __</w:t>
      </w:r>
      <w:r w:rsidR="00DB67A6">
        <w:rPr>
          <w:rFonts w:ascii="Times New Roman" w:hAnsi="Times New Roman" w:cs="Times New Roman"/>
          <w:bCs w:val="0"/>
          <w:sz w:val="28"/>
          <w:szCs w:val="28"/>
        </w:rPr>
        <w:t>2018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p w:rsidR="001C3750" w:rsidRPr="001C3750" w:rsidRDefault="001C3750" w:rsidP="001C375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>Управління</w:t>
            </w:r>
            <w:proofErr w:type="spellEnd"/>
            <w:r w:rsidR="00DB67A6" w:rsidRPr="00DB67A6">
              <w:rPr>
                <w:snapToGrid w:val="0"/>
                <w:u w:val="single"/>
              </w:rPr>
              <w:t xml:space="preserve">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3C116B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C116B" w:rsidRDefault="003C116B" w:rsidP="003C116B">
            <w:pPr>
              <w:pStyle w:val="2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C11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Міська цільова програма «Забезпечення корегування Генерального плану забудови міста Ніжина на 2018 рік» </w:t>
            </w:r>
            <w:r w:rsidR="00DB67A6" w:rsidRPr="003C1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затверджена рішенням 34 сесії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Ніжинської міської ради </w:t>
            </w:r>
            <w:r w:rsidR="00DB67A6" w:rsidRPr="003C11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VII</w:t>
            </w:r>
            <w:r w:rsidR="00DB67A6" w:rsidRPr="003C1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скликання, сесії №5-34/2017 від  21 грудня 2017р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1C3750" w:rsidRDefault="001C3750" w:rsidP="00753474">
      <w:pPr>
        <w:spacing w:line="276" w:lineRule="auto"/>
        <w:jc w:val="both"/>
      </w:pPr>
    </w:p>
    <w:p w:rsidR="003C116B" w:rsidRDefault="009E2DF7" w:rsidP="003C116B">
      <w:pPr>
        <w:pStyle w:val="3"/>
        <w:shd w:val="clear" w:color="auto" w:fill="auto"/>
        <w:spacing w:before="0" w:line="240" w:lineRule="auto"/>
        <w:ind w:left="40" w:right="40" w:firstLine="460"/>
      </w:pPr>
      <w:r w:rsidRPr="009B7158">
        <w:t xml:space="preserve">4. </w:t>
      </w:r>
      <w:r w:rsidR="00753474">
        <w:t xml:space="preserve"> </w:t>
      </w:r>
      <w:r w:rsidR="003C116B">
        <w:t>Напрямки діяльності та завдання міської цільової програми</w:t>
      </w:r>
    </w:p>
    <w:p w:rsidR="003C116B" w:rsidRDefault="00753474" w:rsidP="003C116B">
      <w:pPr>
        <w:pStyle w:val="3"/>
        <w:shd w:val="clear" w:color="auto" w:fill="auto"/>
        <w:spacing w:before="0" w:line="276" w:lineRule="auto"/>
        <w:ind w:left="40" w:right="40" w:firstLine="460"/>
        <w:rPr>
          <w:sz w:val="24"/>
          <w:szCs w:val="24"/>
        </w:rPr>
      </w:pPr>
      <w:r>
        <w:t xml:space="preserve"> </w:t>
      </w:r>
      <w:r w:rsidR="003C116B">
        <w:rPr>
          <w:rStyle w:val="13"/>
          <w:sz w:val="24"/>
          <w:szCs w:val="24"/>
        </w:rPr>
        <w:t>Генеральний план міста в сучасному варіанті є стадією довгострокового стратегічного розвитку і тому завжди буде позбавлений конкретності і визначеності. Тому коригування існуючого Генплану - це реальний шанс залучення інвесторів і приватнопідприємницької ініціативи для вирішення проблем сучасного міста. Таким чином можливо вирішувати проблеми будівництва, реконструкції і благоустрою міського середовища, реконструкції чи будівництва об’єктів інженерно-транспортної інфраструктури. Одночасно можливо вирішити комплекс інших задач: соціальні зручності, надходження коштів до бюджету міста і податків в державні орган, створення додаткових робочих місць і отримання прибутків власниками об’єктів, благоустрій і озеленення прилеглих до об’єктів, що будуються, територій.</w:t>
      </w:r>
    </w:p>
    <w:p w:rsidR="003C116B" w:rsidRDefault="003C116B" w:rsidP="003C116B">
      <w:pPr>
        <w:pStyle w:val="3"/>
        <w:shd w:val="clear" w:color="auto" w:fill="auto"/>
        <w:spacing w:before="0" w:line="276" w:lineRule="auto"/>
        <w:ind w:left="140" w:right="120" w:firstLine="360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 місті Ніжині особливо актуальним є питання залучення зовнішніх (як вітчизняних так і закордонних) інвестицій шляхом підвищення інвестиційної привабливості міста і привернення до нього уваги інвесторів, тому підвищити його інвестиційний потенціал і допоможе коригування Генерального плану.</w:t>
      </w:r>
    </w:p>
    <w:p w:rsidR="00DB3AD0" w:rsidRDefault="00DB3AD0" w:rsidP="003C116B">
      <w:pPr>
        <w:spacing w:line="276" w:lineRule="auto"/>
        <w:rPr>
          <w:bCs/>
          <w:color w:val="FF0000"/>
        </w:rPr>
      </w:pPr>
    </w:p>
    <w:p w:rsidR="003C116B" w:rsidRPr="0071547E" w:rsidRDefault="003C116B" w:rsidP="003C116B">
      <w:pPr>
        <w:spacing w:line="276" w:lineRule="auto"/>
        <w:rPr>
          <w:bCs/>
          <w:color w:val="FF0000"/>
        </w:rPr>
      </w:pPr>
    </w:p>
    <w:p w:rsidR="00753474" w:rsidRPr="00753474" w:rsidRDefault="00753474" w:rsidP="00DB3AD0">
      <w:pPr>
        <w:spacing w:line="276" w:lineRule="auto"/>
        <w:jc w:val="both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3C116B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t>Виготовлення ілюстративних матеріалів Генерального плану та плану зонування території м. Ніжин Чернігівської області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3C116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710" w:type="dxa"/>
            <w:vAlign w:val="center"/>
          </w:tcPr>
          <w:p w:rsidR="00BB6CF6" w:rsidRPr="00C13BAD" w:rsidRDefault="003C116B" w:rsidP="003C116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</w:t>
            </w:r>
            <w:r w:rsidR="00374B92">
              <w:rPr>
                <w:sz w:val="20"/>
                <w:szCs w:val="20"/>
              </w:rPr>
              <w:t>9</w:t>
            </w:r>
          </w:p>
        </w:tc>
        <w:tc>
          <w:tcPr>
            <w:tcW w:w="6366" w:type="dxa"/>
            <w:vAlign w:val="center"/>
          </w:tcPr>
          <w:p w:rsidR="00BB6CF6" w:rsidRPr="00C13BAD" w:rsidRDefault="00374B92" w:rsidP="009E7BFB">
            <w:pPr>
              <w:jc w:val="center"/>
              <w:rPr>
                <w:snapToGrid w:val="0"/>
                <w:sz w:val="20"/>
                <w:szCs w:val="20"/>
              </w:rPr>
            </w:pPr>
            <w:r>
              <w:t>Виготовлення графічних матеріалів: планшети 4 аркуша, креслення – 6 аркушів</w:t>
            </w:r>
          </w:p>
        </w:tc>
      </w:tr>
      <w:tr w:rsidR="003C116B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3C116B" w:rsidRDefault="003C116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3C116B" w:rsidRDefault="003C116B" w:rsidP="005D267A">
            <w:pPr>
              <w:jc w:val="center"/>
            </w:pPr>
            <w:r w:rsidRPr="00844084">
              <w:rPr>
                <w:rFonts w:eastAsia="Calibri"/>
              </w:rPr>
              <w:t>План червоних ліній м. Ніжин</w:t>
            </w:r>
            <w:r>
              <w:t>а Чернігівської області</w:t>
            </w:r>
          </w:p>
        </w:tc>
        <w:tc>
          <w:tcPr>
            <w:tcW w:w="1610" w:type="dxa"/>
            <w:vAlign w:val="center"/>
          </w:tcPr>
          <w:p w:rsidR="003C116B" w:rsidRDefault="003C116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3C116B" w:rsidRDefault="003C116B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710" w:type="dxa"/>
            <w:vAlign w:val="center"/>
          </w:tcPr>
          <w:p w:rsidR="003C116B" w:rsidRDefault="003C116B" w:rsidP="003C116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6366" w:type="dxa"/>
            <w:vAlign w:val="center"/>
          </w:tcPr>
          <w:p w:rsidR="003C116B" w:rsidRPr="00374B92" w:rsidRDefault="005925DE" w:rsidP="009E7BFB">
            <w:pPr>
              <w:jc w:val="center"/>
              <w:rPr>
                <w:snapToGrid w:val="0"/>
              </w:rPr>
            </w:pPr>
            <w:r w:rsidRPr="00374B92">
              <w:rPr>
                <w:snapToGrid w:val="0"/>
              </w:rPr>
              <w:t xml:space="preserve">Розроблення плану червоних ліній міста Ніжин по наступних вулицях: Прилуцька, Шевченко, Московська, </w:t>
            </w:r>
            <w:proofErr w:type="spellStart"/>
            <w:r w:rsidRPr="00374B92">
              <w:rPr>
                <w:snapToGrid w:val="0"/>
              </w:rPr>
              <w:t>Носівський</w:t>
            </w:r>
            <w:proofErr w:type="spellEnd"/>
            <w:r w:rsidRPr="00374B92">
              <w:rPr>
                <w:snapToGrid w:val="0"/>
              </w:rPr>
              <w:t xml:space="preserve"> шлях, Г.Корчагіна, Незалежності, </w:t>
            </w:r>
            <w:proofErr w:type="spellStart"/>
            <w:r w:rsidRPr="00374B92">
              <w:rPr>
                <w:snapToGrid w:val="0"/>
              </w:rPr>
              <w:t>Синяківська</w:t>
            </w:r>
            <w:proofErr w:type="spellEnd"/>
            <w:r w:rsidRPr="00374B92">
              <w:rPr>
                <w:snapToGrid w:val="0"/>
              </w:rPr>
              <w:t xml:space="preserve">, Б.Хмельницького, </w:t>
            </w:r>
            <w:proofErr w:type="spellStart"/>
            <w:r w:rsidRPr="00374B92">
              <w:rPr>
                <w:snapToGrid w:val="0"/>
              </w:rPr>
              <w:t>Воздвиженська</w:t>
            </w:r>
            <w:proofErr w:type="spellEnd"/>
            <w:r w:rsidRPr="00374B92">
              <w:rPr>
                <w:snapToGrid w:val="0"/>
              </w:rPr>
              <w:t xml:space="preserve">, </w:t>
            </w:r>
            <w:proofErr w:type="spellStart"/>
            <w:r w:rsidRPr="00374B92">
              <w:rPr>
                <w:snapToGrid w:val="0"/>
              </w:rPr>
              <w:t>Носовський</w:t>
            </w:r>
            <w:proofErr w:type="spellEnd"/>
            <w:r w:rsidRPr="00374B92">
              <w:rPr>
                <w:snapToGrid w:val="0"/>
              </w:rPr>
              <w:t xml:space="preserve"> шлях, </w:t>
            </w:r>
            <w:proofErr w:type="spellStart"/>
            <w:r w:rsidRPr="00374B92">
              <w:rPr>
                <w:snapToGrid w:val="0"/>
              </w:rPr>
              <w:t>Овдіївська</w:t>
            </w:r>
            <w:proofErr w:type="spellEnd"/>
            <w:r w:rsidRPr="00374B92">
              <w:rPr>
                <w:snapToGrid w:val="0"/>
              </w:rPr>
              <w:t xml:space="preserve">, Набережна, 2-3 етап. 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B3AD0" w:rsidRDefault="00DB3AD0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9E2DF7" w:rsidRPr="00344C20" w:rsidTr="005D267A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374B9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ED490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374B9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374B9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88,839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374B9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88,839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374B92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-1,161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374B9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-1,161</w:t>
            </w:r>
          </w:p>
        </w:tc>
      </w:tr>
    </w:tbl>
    <w:p w:rsidR="00DB3AD0" w:rsidRDefault="00DB3AD0" w:rsidP="009E2DF7"/>
    <w:p w:rsidR="00DB3AD0" w:rsidRPr="00B00363" w:rsidRDefault="00DB3AD0" w:rsidP="00DB3AD0">
      <w:pPr>
        <w:rPr>
          <w:strike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AF0639" w:rsidRDefault="00AF0639" w:rsidP="00D26EC7">
            <w:pPr>
              <w:ind w:right="-42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Головний</w:t>
            </w:r>
            <w:proofErr w:type="spellEnd"/>
            <w:r>
              <w:rPr>
                <w:b/>
                <w:lang w:val="ru-RU"/>
              </w:rPr>
              <w:t xml:space="preserve"> бухгалтер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AF0639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33" w:rsidRDefault="00103033" w:rsidP="001C199B">
      <w:r>
        <w:separator/>
      </w:r>
    </w:p>
  </w:endnote>
  <w:endnote w:type="continuationSeparator" w:id="0">
    <w:p w:rsidR="00103033" w:rsidRDefault="0010303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30A0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30A0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F0639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33" w:rsidRDefault="00103033" w:rsidP="001C199B">
      <w:r>
        <w:separator/>
      </w:r>
    </w:p>
  </w:footnote>
  <w:footnote w:type="continuationSeparator" w:id="0">
    <w:p w:rsidR="00103033" w:rsidRDefault="0010303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8525F"/>
    <w:rsid w:val="00087D1F"/>
    <w:rsid w:val="00097D72"/>
    <w:rsid w:val="000D408B"/>
    <w:rsid w:val="00101DFC"/>
    <w:rsid w:val="00103033"/>
    <w:rsid w:val="001427F9"/>
    <w:rsid w:val="00175968"/>
    <w:rsid w:val="001B1A2C"/>
    <w:rsid w:val="001C199B"/>
    <w:rsid w:val="001C3750"/>
    <w:rsid w:val="00226185"/>
    <w:rsid w:val="00230A0B"/>
    <w:rsid w:val="002349AB"/>
    <w:rsid w:val="0026523E"/>
    <w:rsid w:val="0027620A"/>
    <w:rsid w:val="00295DBB"/>
    <w:rsid w:val="002B17BE"/>
    <w:rsid w:val="002E710F"/>
    <w:rsid w:val="00317E05"/>
    <w:rsid w:val="00322654"/>
    <w:rsid w:val="00330475"/>
    <w:rsid w:val="003334FD"/>
    <w:rsid w:val="0035713B"/>
    <w:rsid w:val="00374B92"/>
    <w:rsid w:val="003923D6"/>
    <w:rsid w:val="003C116B"/>
    <w:rsid w:val="00413514"/>
    <w:rsid w:val="00467432"/>
    <w:rsid w:val="00476D3F"/>
    <w:rsid w:val="004B3927"/>
    <w:rsid w:val="00504DF0"/>
    <w:rsid w:val="0052341C"/>
    <w:rsid w:val="005925DE"/>
    <w:rsid w:val="005D267A"/>
    <w:rsid w:val="005D579D"/>
    <w:rsid w:val="005F234B"/>
    <w:rsid w:val="00602BE0"/>
    <w:rsid w:val="0062402E"/>
    <w:rsid w:val="00624C72"/>
    <w:rsid w:val="00673B7D"/>
    <w:rsid w:val="00684704"/>
    <w:rsid w:val="006A4573"/>
    <w:rsid w:val="006B2B1F"/>
    <w:rsid w:val="006D7669"/>
    <w:rsid w:val="00722759"/>
    <w:rsid w:val="00753474"/>
    <w:rsid w:val="0078315B"/>
    <w:rsid w:val="00790D5B"/>
    <w:rsid w:val="007916B6"/>
    <w:rsid w:val="007B7417"/>
    <w:rsid w:val="00811D23"/>
    <w:rsid w:val="008638B8"/>
    <w:rsid w:val="008A01E3"/>
    <w:rsid w:val="008C07AE"/>
    <w:rsid w:val="008C1485"/>
    <w:rsid w:val="008D1D9B"/>
    <w:rsid w:val="008E391C"/>
    <w:rsid w:val="0090019F"/>
    <w:rsid w:val="009039F4"/>
    <w:rsid w:val="00981B94"/>
    <w:rsid w:val="009E2DF7"/>
    <w:rsid w:val="009E7BFB"/>
    <w:rsid w:val="00A16540"/>
    <w:rsid w:val="00A4774D"/>
    <w:rsid w:val="00A8511D"/>
    <w:rsid w:val="00A91B66"/>
    <w:rsid w:val="00AA0A21"/>
    <w:rsid w:val="00AA1B3C"/>
    <w:rsid w:val="00AB4CCC"/>
    <w:rsid w:val="00AF0639"/>
    <w:rsid w:val="00B07C35"/>
    <w:rsid w:val="00B67EB5"/>
    <w:rsid w:val="00B763A9"/>
    <w:rsid w:val="00B77586"/>
    <w:rsid w:val="00B92BF6"/>
    <w:rsid w:val="00BA4548"/>
    <w:rsid w:val="00BB6CF6"/>
    <w:rsid w:val="00BC5AED"/>
    <w:rsid w:val="00C155AC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1331E"/>
    <w:rsid w:val="00D453DB"/>
    <w:rsid w:val="00D534F7"/>
    <w:rsid w:val="00D626AB"/>
    <w:rsid w:val="00D62741"/>
    <w:rsid w:val="00D95E9E"/>
    <w:rsid w:val="00DA6A2D"/>
    <w:rsid w:val="00DB3AD0"/>
    <w:rsid w:val="00DB67A6"/>
    <w:rsid w:val="00E234C3"/>
    <w:rsid w:val="00E56BAD"/>
    <w:rsid w:val="00E95DB7"/>
    <w:rsid w:val="00EC383E"/>
    <w:rsid w:val="00ED490C"/>
    <w:rsid w:val="00F14A4A"/>
    <w:rsid w:val="00F3773C"/>
    <w:rsid w:val="00F51F9C"/>
    <w:rsid w:val="00F527A9"/>
    <w:rsid w:val="00F65B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23">
    <w:name w:val="Основной текст (2)"/>
    <w:basedOn w:val="a"/>
    <w:qFormat/>
    <w:rsid w:val="003C116B"/>
    <w:rPr>
      <w:rFonts w:asciiTheme="minorHAnsi" w:eastAsiaTheme="minorHAnsi" w:hAnsiTheme="minorHAnsi" w:cstheme="minorBidi"/>
      <w:color w:val="00000A"/>
      <w:sz w:val="30"/>
      <w:szCs w:val="30"/>
      <w:shd w:val="clear" w:color="auto" w:fill="FFFFFF"/>
      <w:lang w:eastAsia="en-US"/>
    </w:rPr>
  </w:style>
  <w:style w:type="character" w:customStyle="1" w:styleId="24">
    <w:name w:val="Основной текст2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13">
    <w:name w:val="Основной текст1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C116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A287-D584-4386-A6F6-F9A0B3DA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13</cp:revision>
  <cp:lastPrinted>2019-01-18T06:32:00Z</cp:lastPrinted>
  <dcterms:created xsi:type="dcterms:W3CDTF">2019-01-16T08:23:00Z</dcterms:created>
  <dcterms:modified xsi:type="dcterms:W3CDTF">2019-01-18T06:32:00Z</dcterms:modified>
</cp:coreProperties>
</file>